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B12" w:rsidRDefault="00BF3B66" w:rsidP="00D93F94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№9.2 </w:t>
      </w:r>
      <w:r w:rsidR="008F552B">
        <w:rPr>
          <w:rFonts w:ascii="Times New Roman" w:hAnsi="Times New Roman"/>
          <w:sz w:val="24"/>
        </w:rPr>
        <w:br/>
        <w:t>к протоколу МГС № 68-2025</w:t>
      </w:r>
    </w:p>
    <w:p w:rsidR="00FC0B12" w:rsidRDefault="00F1508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ПЛАН МЕРОПРИЯТИЙ </w:t>
      </w:r>
      <w:r>
        <w:rPr>
          <w:rFonts w:ascii="Times New Roman" w:hAnsi="Times New Roman"/>
          <w:b/>
          <w:sz w:val="24"/>
        </w:rPr>
        <w:br/>
        <w:t>по подготовке и</w:t>
      </w:r>
      <w:r w:rsidR="00B552E3">
        <w:rPr>
          <w:rFonts w:ascii="Times New Roman" w:hAnsi="Times New Roman"/>
          <w:b/>
          <w:sz w:val="24"/>
        </w:rPr>
        <w:t xml:space="preserve"> проведени</w:t>
      </w:r>
      <w:r>
        <w:rPr>
          <w:rFonts w:ascii="Times New Roman" w:hAnsi="Times New Roman"/>
          <w:b/>
          <w:sz w:val="24"/>
        </w:rPr>
        <w:t>ю</w:t>
      </w:r>
      <w:r w:rsidR="00B552E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1-го Международного </w:t>
      </w:r>
      <w:r w:rsidR="00B552E3">
        <w:rPr>
          <w:rFonts w:ascii="Times New Roman" w:hAnsi="Times New Roman"/>
          <w:b/>
          <w:sz w:val="24"/>
        </w:rPr>
        <w:t>конкурса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br/>
        <w:t>«Лучший молодой метролог СНГ» 2026 года</w:t>
      </w:r>
    </w:p>
    <w:tbl>
      <w:tblPr>
        <w:tblStyle w:val="af2"/>
        <w:tblW w:w="5000" w:type="pct"/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2121"/>
        <w:gridCol w:w="4394"/>
        <w:gridCol w:w="2829"/>
      </w:tblGrid>
      <w:tr w:rsidR="00FC0B12" w:rsidTr="00E85CD5">
        <w:tc>
          <w:tcPr>
            <w:tcW w:w="2122" w:type="dxa"/>
            <w:tcBorders>
              <w:bottom w:val="double" w:sz="4" w:space="0" w:color="auto"/>
            </w:tcBorders>
            <w:vAlign w:val="center"/>
          </w:tcPr>
          <w:p w:rsidR="00FC0B12" w:rsidRDefault="00B552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vAlign w:val="center"/>
          </w:tcPr>
          <w:p w:rsidR="00FC0B12" w:rsidRDefault="00B552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29" w:type="dxa"/>
            <w:tcBorders>
              <w:bottom w:val="double" w:sz="4" w:space="0" w:color="auto"/>
            </w:tcBorders>
            <w:vAlign w:val="center"/>
          </w:tcPr>
          <w:p w:rsidR="00FC0B12" w:rsidRDefault="00B552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</w:p>
        </w:tc>
      </w:tr>
      <w:tr w:rsidR="00FC0B12" w:rsidTr="00E85CD5">
        <w:tc>
          <w:tcPr>
            <w:tcW w:w="2122" w:type="dxa"/>
            <w:tcBorders>
              <w:top w:val="double" w:sz="4" w:space="0" w:color="auto"/>
            </w:tcBorders>
          </w:tcPr>
          <w:p w:rsidR="00301CEE" w:rsidRPr="00B47E9E" w:rsidRDefault="00301CEE" w:rsidP="005F1C5F">
            <w:pPr>
              <w:spacing w:after="120"/>
              <w:jc w:val="center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15 января 2026</w:t>
            </w:r>
            <w:r w:rsidR="005F1C5F" w:rsidRPr="00B47E9E">
              <w:rPr>
                <w:rFonts w:ascii="Times New Roman" w:hAnsi="Times New Roman"/>
              </w:rPr>
              <w:t xml:space="preserve"> </w:t>
            </w:r>
            <w:r w:rsidRPr="00B47E9E">
              <w:rPr>
                <w:rFonts w:ascii="Times New Roman" w:hAnsi="Times New Roman"/>
              </w:rPr>
              <w:t>г.</w:t>
            </w:r>
          </w:p>
        </w:tc>
        <w:tc>
          <w:tcPr>
            <w:tcW w:w="4394" w:type="dxa"/>
            <w:tcBorders>
              <w:top w:val="double" w:sz="4" w:space="0" w:color="auto"/>
            </w:tcBorders>
          </w:tcPr>
          <w:p w:rsidR="00FC0B12" w:rsidRPr="00B47E9E" w:rsidRDefault="00F15080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Объявление конкурса.</w:t>
            </w:r>
          </w:p>
          <w:p w:rsidR="00FC0B12" w:rsidRPr="00B47E9E" w:rsidRDefault="00B552E3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 xml:space="preserve">Начало </w:t>
            </w:r>
            <w:r w:rsidR="00F15080" w:rsidRPr="00B47E9E">
              <w:rPr>
                <w:rFonts w:ascii="Times New Roman" w:hAnsi="Times New Roman"/>
              </w:rPr>
              <w:t xml:space="preserve">сбора предложений от государств –участников </w:t>
            </w:r>
            <w:r w:rsidRPr="00B47E9E">
              <w:rPr>
                <w:rFonts w:ascii="Times New Roman" w:hAnsi="Times New Roman"/>
              </w:rPr>
              <w:t>СН</w:t>
            </w:r>
            <w:r w:rsidR="00F15080" w:rsidRPr="00B47E9E">
              <w:rPr>
                <w:rFonts w:ascii="Times New Roman" w:hAnsi="Times New Roman"/>
              </w:rPr>
              <w:t>Г о кандидатах на включение в н</w:t>
            </w:r>
            <w:r w:rsidRPr="00B47E9E">
              <w:rPr>
                <w:rFonts w:ascii="Times New Roman" w:hAnsi="Times New Roman"/>
              </w:rPr>
              <w:t>аучный комитет конкурса</w:t>
            </w:r>
          </w:p>
        </w:tc>
        <w:tc>
          <w:tcPr>
            <w:tcW w:w="2829" w:type="dxa"/>
            <w:tcBorders>
              <w:top w:val="double" w:sz="4" w:space="0" w:color="auto"/>
            </w:tcBorders>
          </w:tcPr>
          <w:p w:rsidR="0056316D" w:rsidRPr="00B47E9E" w:rsidRDefault="005631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Национальные органы по стандартизации, метрологии и сертификации государств – участников СНГ,</w:t>
            </w:r>
          </w:p>
          <w:p w:rsidR="00FC0B12" w:rsidRPr="00B47E9E" w:rsidRDefault="00B552E3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Бюро по стандартам МГС,</w:t>
            </w:r>
          </w:p>
          <w:p w:rsidR="00FC0B12" w:rsidRPr="00B47E9E" w:rsidRDefault="00B552E3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организационный комитет</w:t>
            </w:r>
          </w:p>
        </w:tc>
      </w:tr>
      <w:tr w:rsidR="00FC0B12" w:rsidTr="00E85CD5">
        <w:tc>
          <w:tcPr>
            <w:tcW w:w="2122" w:type="dxa"/>
          </w:tcPr>
          <w:p w:rsidR="00301CEE" w:rsidRPr="00462805" w:rsidRDefault="00DF6009" w:rsidP="002D0C91">
            <w:pPr>
              <w:jc w:val="center"/>
              <w:rPr>
                <w:rFonts w:ascii="Times New Roman" w:hAnsi="Times New Roman"/>
              </w:rPr>
            </w:pPr>
            <w:r w:rsidRPr="00462805">
              <w:rPr>
                <w:rFonts w:ascii="Times New Roman" w:hAnsi="Times New Roman"/>
              </w:rPr>
              <w:t xml:space="preserve">До </w:t>
            </w:r>
            <w:r w:rsidR="004E0FCA" w:rsidRPr="00462805">
              <w:rPr>
                <w:rFonts w:ascii="Times New Roman" w:hAnsi="Times New Roman"/>
              </w:rPr>
              <w:t>0</w:t>
            </w:r>
            <w:r w:rsidRPr="00462805">
              <w:rPr>
                <w:rFonts w:ascii="Times New Roman" w:hAnsi="Times New Roman"/>
              </w:rPr>
              <w:t>2</w:t>
            </w:r>
            <w:r w:rsidR="00301CEE" w:rsidRPr="00462805">
              <w:rPr>
                <w:rFonts w:ascii="Times New Roman" w:hAnsi="Times New Roman"/>
              </w:rPr>
              <w:t xml:space="preserve"> марта 2026 г.</w:t>
            </w:r>
          </w:p>
          <w:p w:rsidR="002D0C91" w:rsidRPr="00462805" w:rsidRDefault="002D0C91" w:rsidP="002D0C91">
            <w:pPr>
              <w:jc w:val="center"/>
              <w:rPr>
                <w:rFonts w:ascii="Times New Roman" w:hAnsi="Times New Roman"/>
              </w:rPr>
            </w:pPr>
          </w:p>
          <w:p w:rsidR="002D0C91" w:rsidRPr="00462805" w:rsidRDefault="002D0C91" w:rsidP="002D0C91">
            <w:pPr>
              <w:jc w:val="center"/>
              <w:rPr>
                <w:rFonts w:ascii="Times New Roman" w:hAnsi="Times New Roman"/>
              </w:rPr>
            </w:pPr>
          </w:p>
          <w:p w:rsidR="00DF6009" w:rsidRPr="00462805" w:rsidRDefault="00DF6009" w:rsidP="002D0C91">
            <w:pPr>
              <w:spacing w:before="120"/>
              <w:jc w:val="center"/>
              <w:rPr>
                <w:rFonts w:ascii="Times New Roman" w:hAnsi="Times New Roman"/>
              </w:rPr>
            </w:pPr>
            <w:r w:rsidRPr="00462805">
              <w:rPr>
                <w:rFonts w:ascii="Times New Roman" w:hAnsi="Times New Roman"/>
              </w:rPr>
              <w:t>До 17 марта 2026 г.</w:t>
            </w:r>
          </w:p>
        </w:tc>
        <w:tc>
          <w:tcPr>
            <w:tcW w:w="4394" w:type="dxa"/>
          </w:tcPr>
          <w:p w:rsidR="0056316D" w:rsidRPr="00B47E9E" w:rsidRDefault="005631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 xml:space="preserve">Завершение сбора предложений от государств – участников СНГ о кандидатах на включение в научный комитет конкурса. </w:t>
            </w:r>
          </w:p>
          <w:p w:rsidR="00FC0B12" w:rsidRPr="00B47E9E" w:rsidRDefault="005631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Утверждение состава Научного комитета</w:t>
            </w:r>
          </w:p>
        </w:tc>
        <w:tc>
          <w:tcPr>
            <w:tcW w:w="2829" w:type="dxa"/>
          </w:tcPr>
          <w:p w:rsidR="0056316D" w:rsidRPr="00B47E9E" w:rsidRDefault="005631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Бюро по стандартам МГС,</w:t>
            </w:r>
          </w:p>
          <w:p w:rsidR="00FC0B12" w:rsidRPr="00B47E9E" w:rsidRDefault="005631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организационный комитет</w:t>
            </w:r>
          </w:p>
        </w:tc>
      </w:tr>
      <w:tr w:rsidR="00FC0B12" w:rsidTr="00E85CD5">
        <w:tc>
          <w:tcPr>
            <w:tcW w:w="2122" w:type="dxa"/>
          </w:tcPr>
          <w:p w:rsidR="00301CEE" w:rsidRPr="00462805" w:rsidRDefault="005F1C5F" w:rsidP="005F1C5F">
            <w:pPr>
              <w:spacing w:after="120"/>
              <w:jc w:val="center"/>
              <w:rPr>
                <w:rFonts w:ascii="Times New Roman" w:hAnsi="Times New Roman"/>
              </w:rPr>
            </w:pPr>
            <w:r w:rsidRPr="00462805">
              <w:rPr>
                <w:rFonts w:ascii="Times New Roman" w:hAnsi="Times New Roman"/>
              </w:rPr>
              <w:t>До 04</w:t>
            </w:r>
            <w:r w:rsidR="00301CEE" w:rsidRPr="00462805">
              <w:rPr>
                <w:rFonts w:ascii="Times New Roman" w:hAnsi="Times New Roman"/>
              </w:rPr>
              <w:t xml:space="preserve"> апреля 2026 г.</w:t>
            </w:r>
          </w:p>
          <w:p w:rsidR="002A6862" w:rsidRPr="00462805" w:rsidRDefault="002A6862" w:rsidP="002A6862">
            <w:pPr>
              <w:jc w:val="center"/>
              <w:rPr>
                <w:rFonts w:ascii="Times New Roman" w:hAnsi="Times New Roman"/>
              </w:rPr>
            </w:pPr>
          </w:p>
          <w:p w:rsidR="002A6862" w:rsidRPr="00462805" w:rsidRDefault="002A6862" w:rsidP="002A6862">
            <w:pPr>
              <w:jc w:val="center"/>
              <w:rPr>
                <w:rFonts w:ascii="Times New Roman" w:hAnsi="Times New Roman"/>
              </w:rPr>
            </w:pPr>
          </w:p>
          <w:p w:rsidR="002A6862" w:rsidRPr="00462805" w:rsidRDefault="002A6862" w:rsidP="005F1C5F">
            <w:pPr>
              <w:spacing w:after="120"/>
              <w:jc w:val="center"/>
              <w:rPr>
                <w:rFonts w:ascii="Times New Roman" w:hAnsi="Times New Roman"/>
              </w:rPr>
            </w:pPr>
            <w:r w:rsidRPr="00462805">
              <w:rPr>
                <w:rFonts w:ascii="Times New Roman" w:hAnsi="Times New Roman"/>
              </w:rPr>
              <w:t>До 10 апреля 2026 г.</w:t>
            </w:r>
            <w:bookmarkStart w:id="0" w:name="_GoBack"/>
            <w:bookmarkEnd w:id="0"/>
          </w:p>
        </w:tc>
        <w:tc>
          <w:tcPr>
            <w:tcW w:w="4394" w:type="dxa"/>
          </w:tcPr>
          <w:p w:rsidR="0056316D" w:rsidRPr="00B47E9E" w:rsidRDefault="005631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Окончание приема организационным комитетом комплекта документов прет</w:t>
            </w:r>
            <w:r w:rsidR="00C3259B" w:rsidRPr="00B47E9E">
              <w:rPr>
                <w:rFonts w:ascii="Times New Roman" w:hAnsi="Times New Roman"/>
              </w:rPr>
              <w:t>ендентов на участие в конкурсе.</w:t>
            </w:r>
          </w:p>
          <w:p w:rsidR="00FC0B12" w:rsidRPr="00B47E9E" w:rsidRDefault="005631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Направление на рассмотрение организационным комитетом научному комитету комплектов документов претендентов на участие в конкурсе</w:t>
            </w:r>
          </w:p>
        </w:tc>
        <w:tc>
          <w:tcPr>
            <w:tcW w:w="2829" w:type="dxa"/>
          </w:tcPr>
          <w:p w:rsidR="00FC0B12" w:rsidRPr="00B47E9E" w:rsidRDefault="005F1C5F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 xml:space="preserve">Претенденты </w:t>
            </w:r>
            <w:r w:rsidRPr="00B47E9E">
              <w:rPr>
                <w:rFonts w:ascii="Times New Roman" w:hAnsi="Times New Roman"/>
              </w:rPr>
              <w:br/>
              <w:t>и организационный комитет</w:t>
            </w:r>
          </w:p>
        </w:tc>
      </w:tr>
      <w:tr w:rsidR="005F1C5F" w:rsidTr="00E85CD5">
        <w:tc>
          <w:tcPr>
            <w:tcW w:w="2122" w:type="dxa"/>
          </w:tcPr>
          <w:p w:rsidR="005F1C5F" w:rsidRPr="00B47E9E" w:rsidRDefault="005F1C5F" w:rsidP="005F1C5F">
            <w:pPr>
              <w:spacing w:after="120"/>
              <w:jc w:val="center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До 25 апреля 2026 г.</w:t>
            </w:r>
          </w:p>
        </w:tc>
        <w:tc>
          <w:tcPr>
            <w:tcW w:w="4394" w:type="dxa"/>
          </w:tcPr>
          <w:p w:rsidR="005F1C5F" w:rsidRPr="00B47E9E" w:rsidRDefault="005F1C5F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Рассмотрение комплектов документов и отбор претендентов</w:t>
            </w:r>
          </w:p>
        </w:tc>
        <w:tc>
          <w:tcPr>
            <w:tcW w:w="2829" w:type="dxa"/>
          </w:tcPr>
          <w:p w:rsidR="005F1C5F" w:rsidRPr="00B47E9E" w:rsidRDefault="005F1C5F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Научный комитет</w:t>
            </w:r>
          </w:p>
        </w:tc>
      </w:tr>
      <w:tr w:rsidR="00FC0B12" w:rsidTr="00E85CD5">
        <w:tc>
          <w:tcPr>
            <w:tcW w:w="2122" w:type="dxa"/>
          </w:tcPr>
          <w:p w:rsidR="00FC0B12" w:rsidRPr="00B47E9E" w:rsidRDefault="005F1C5F" w:rsidP="005F1C5F">
            <w:pPr>
              <w:spacing w:after="120"/>
              <w:jc w:val="center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30 апреля 2026 г.</w:t>
            </w:r>
          </w:p>
        </w:tc>
        <w:tc>
          <w:tcPr>
            <w:tcW w:w="4394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Публикация списка претендентов, допущенных к участию в конкурсе, –участников конкурса посредством размещения списка на официальном сайте МГС в Интернете</w:t>
            </w:r>
          </w:p>
        </w:tc>
        <w:tc>
          <w:tcPr>
            <w:tcW w:w="2829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О</w:t>
            </w:r>
            <w:r w:rsidR="00B552E3" w:rsidRPr="00B47E9E">
              <w:rPr>
                <w:rFonts w:ascii="Times New Roman" w:hAnsi="Times New Roman"/>
              </w:rPr>
              <w:t>рганизационный комитет</w:t>
            </w:r>
            <w:r w:rsidRPr="00B47E9E">
              <w:rPr>
                <w:rFonts w:ascii="Times New Roman" w:hAnsi="Times New Roman"/>
              </w:rPr>
              <w:t>, Бюро по стандартам</w:t>
            </w:r>
          </w:p>
        </w:tc>
      </w:tr>
      <w:tr w:rsidR="00FC0B12" w:rsidTr="00E85CD5">
        <w:tc>
          <w:tcPr>
            <w:tcW w:w="2122" w:type="dxa"/>
          </w:tcPr>
          <w:p w:rsidR="00301CEE" w:rsidRPr="00B47E9E" w:rsidRDefault="005F1C5F" w:rsidP="005F1C5F">
            <w:pPr>
              <w:spacing w:after="120"/>
              <w:jc w:val="center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Д</w:t>
            </w:r>
            <w:r w:rsidR="00301CEE" w:rsidRPr="00B47E9E">
              <w:rPr>
                <w:rFonts w:ascii="Times New Roman" w:hAnsi="Times New Roman"/>
              </w:rPr>
              <w:t xml:space="preserve">о </w:t>
            </w:r>
            <w:r w:rsidRPr="00B47E9E">
              <w:rPr>
                <w:rFonts w:ascii="Times New Roman" w:hAnsi="Times New Roman"/>
              </w:rPr>
              <w:t>15</w:t>
            </w:r>
            <w:r w:rsidR="00301CEE" w:rsidRPr="00B47E9E">
              <w:rPr>
                <w:rFonts w:ascii="Times New Roman" w:hAnsi="Times New Roman"/>
              </w:rPr>
              <w:t xml:space="preserve"> мая 2026 г.</w:t>
            </w:r>
          </w:p>
        </w:tc>
        <w:tc>
          <w:tcPr>
            <w:tcW w:w="4394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О</w:t>
            </w:r>
            <w:r w:rsidR="00B552E3" w:rsidRPr="00B47E9E">
              <w:rPr>
                <w:rFonts w:ascii="Times New Roman" w:hAnsi="Times New Roman"/>
              </w:rPr>
              <w:t xml:space="preserve">кончание формирования практических заданий второго этапа конкурса </w:t>
            </w:r>
            <w:r w:rsidRPr="00B47E9E">
              <w:rPr>
                <w:rFonts w:ascii="Times New Roman" w:hAnsi="Times New Roman"/>
              </w:rPr>
              <w:t>н</w:t>
            </w:r>
            <w:r w:rsidR="00B552E3" w:rsidRPr="00B47E9E">
              <w:rPr>
                <w:rFonts w:ascii="Times New Roman" w:hAnsi="Times New Roman"/>
              </w:rPr>
              <w:t>аучным комитетом.</w:t>
            </w:r>
          </w:p>
        </w:tc>
        <w:tc>
          <w:tcPr>
            <w:tcW w:w="2829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Научный комитет</w:t>
            </w:r>
          </w:p>
        </w:tc>
      </w:tr>
      <w:tr w:rsidR="00FC0B12" w:rsidTr="00E85CD5">
        <w:tc>
          <w:tcPr>
            <w:tcW w:w="2122" w:type="dxa"/>
          </w:tcPr>
          <w:p w:rsidR="00FC0B12" w:rsidRPr="00B47E9E" w:rsidRDefault="00342C6D" w:rsidP="005F1C5F">
            <w:pPr>
              <w:spacing w:after="120"/>
              <w:jc w:val="center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 xml:space="preserve">До </w:t>
            </w:r>
            <w:r w:rsidR="005F1C5F" w:rsidRPr="00B47E9E">
              <w:rPr>
                <w:rFonts w:ascii="Times New Roman" w:hAnsi="Times New Roman"/>
              </w:rPr>
              <w:t>15 июня 2026 г.</w:t>
            </w:r>
          </w:p>
        </w:tc>
        <w:tc>
          <w:tcPr>
            <w:tcW w:w="4394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И</w:t>
            </w:r>
            <w:r w:rsidR="00B552E3" w:rsidRPr="00B47E9E">
              <w:rPr>
                <w:rFonts w:ascii="Times New Roman" w:hAnsi="Times New Roman"/>
              </w:rPr>
              <w:t xml:space="preserve">здание печатного </w:t>
            </w:r>
            <w:r w:rsidRPr="00B47E9E">
              <w:rPr>
                <w:rFonts w:ascii="Times New Roman" w:hAnsi="Times New Roman"/>
              </w:rPr>
              <w:t xml:space="preserve">и/или электронного </w:t>
            </w:r>
            <w:r w:rsidR="00B552E3" w:rsidRPr="00B47E9E">
              <w:rPr>
                <w:rFonts w:ascii="Times New Roman" w:hAnsi="Times New Roman"/>
              </w:rPr>
              <w:t xml:space="preserve">сборника, содержащего </w:t>
            </w:r>
            <w:r w:rsidRPr="00B47E9E">
              <w:rPr>
                <w:rFonts w:ascii="Times New Roman" w:hAnsi="Times New Roman"/>
              </w:rPr>
              <w:t>полные тексты работ участников конкурса</w:t>
            </w:r>
          </w:p>
        </w:tc>
        <w:tc>
          <w:tcPr>
            <w:tcW w:w="2829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Организационный комитет</w:t>
            </w:r>
          </w:p>
        </w:tc>
      </w:tr>
      <w:tr w:rsidR="00FC0B12" w:rsidTr="00E85CD5">
        <w:tc>
          <w:tcPr>
            <w:tcW w:w="2122" w:type="dxa"/>
            <w:vAlign w:val="center"/>
          </w:tcPr>
          <w:p w:rsidR="00FC0B12" w:rsidRPr="00B47E9E" w:rsidRDefault="00954529" w:rsidP="005F1C5F">
            <w:pPr>
              <w:spacing w:after="120"/>
              <w:jc w:val="center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16</w:t>
            </w:r>
            <w:r w:rsidR="00301CEE" w:rsidRPr="00B47E9E">
              <w:rPr>
                <w:rFonts w:ascii="Times New Roman" w:hAnsi="Times New Roman"/>
              </w:rPr>
              <w:t xml:space="preserve"> июн</w:t>
            </w:r>
            <w:r w:rsidRPr="00B47E9E">
              <w:rPr>
                <w:rFonts w:ascii="Times New Roman" w:hAnsi="Times New Roman"/>
              </w:rPr>
              <w:t>я</w:t>
            </w:r>
            <w:r w:rsidR="00301CEE" w:rsidRPr="00B47E9E">
              <w:rPr>
                <w:rFonts w:ascii="Times New Roman" w:hAnsi="Times New Roman"/>
              </w:rPr>
              <w:t xml:space="preserve"> 2026 г.</w:t>
            </w:r>
          </w:p>
        </w:tc>
        <w:tc>
          <w:tcPr>
            <w:tcW w:w="4394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П</w:t>
            </w:r>
            <w:r w:rsidR="00B552E3" w:rsidRPr="00B47E9E">
              <w:rPr>
                <w:rFonts w:ascii="Times New Roman" w:hAnsi="Times New Roman"/>
              </w:rPr>
              <w:t xml:space="preserve">роведение второго этапа конкурса. Выполнение </w:t>
            </w:r>
            <w:r w:rsidRPr="00B47E9E">
              <w:rPr>
                <w:rFonts w:ascii="Times New Roman" w:hAnsi="Times New Roman"/>
              </w:rPr>
              <w:t>участниками конкурса практического задания</w:t>
            </w:r>
          </w:p>
        </w:tc>
        <w:tc>
          <w:tcPr>
            <w:tcW w:w="2829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Участники конкурса</w:t>
            </w:r>
            <w:r w:rsidR="00B552E3" w:rsidRPr="00B47E9E">
              <w:rPr>
                <w:rFonts w:ascii="Times New Roman" w:hAnsi="Times New Roman"/>
              </w:rPr>
              <w:t>, научный и организационный комитеты</w:t>
            </w:r>
          </w:p>
        </w:tc>
      </w:tr>
      <w:tr w:rsidR="00FC0B12" w:rsidTr="00E85CD5">
        <w:tc>
          <w:tcPr>
            <w:tcW w:w="2122" w:type="dxa"/>
            <w:vAlign w:val="center"/>
          </w:tcPr>
          <w:p w:rsidR="00301CEE" w:rsidRPr="00B47E9E" w:rsidRDefault="005F1C5F" w:rsidP="005F1C5F">
            <w:pPr>
              <w:spacing w:after="120"/>
              <w:jc w:val="center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 xml:space="preserve">16 - </w:t>
            </w:r>
            <w:r w:rsidR="00954529" w:rsidRPr="00B47E9E">
              <w:rPr>
                <w:rFonts w:ascii="Times New Roman" w:hAnsi="Times New Roman"/>
              </w:rPr>
              <w:t>17 июня</w:t>
            </w:r>
            <w:r w:rsidR="00301CEE" w:rsidRPr="00B47E9E">
              <w:rPr>
                <w:rFonts w:ascii="Times New Roman" w:hAnsi="Times New Roman"/>
              </w:rPr>
              <w:t xml:space="preserve"> 2026 г.</w:t>
            </w:r>
          </w:p>
        </w:tc>
        <w:tc>
          <w:tcPr>
            <w:tcW w:w="4394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Проведение третьего этапа</w:t>
            </w:r>
            <w:r w:rsidR="00B552E3" w:rsidRPr="00B47E9E">
              <w:rPr>
                <w:rFonts w:ascii="Times New Roman" w:hAnsi="Times New Roman"/>
              </w:rPr>
              <w:t xml:space="preserve"> конкурса. Представление доклада с презентацией своей научной работы</w:t>
            </w:r>
            <w:r w:rsidRPr="00B47E9E">
              <w:rPr>
                <w:rFonts w:ascii="Times New Roman" w:hAnsi="Times New Roman"/>
              </w:rPr>
              <w:t xml:space="preserve"> участниками конкурса</w:t>
            </w:r>
            <w:r w:rsidR="00B552E3" w:rsidRPr="00B47E9E">
              <w:rPr>
                <w:rFonts w:ascii="Times New Roman" w:hAnsi="Times New Roman"/>
              </w:rPr>
              <w:t>.</w:t>
            </w:r>
          </w:p>
          <w:p w:rsidR="00FC0B12" w:rsidRPr="00B47E9E" w:rsidRDefault="00B552E3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Определение победителей и призеров конкурса, награждение</w:t>
            </w:r>
          </w:p>
        </w:tc>
        <w:tc>
          <w:tcPr>
            <w:tcW w:w="2829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Участники конкурса, научный и организационный комитеты</w:t>
            </w:r>
          </w:p>
        </w:tc>
      </w:tr>
      <w:tr w:rsidR="00FC0B12" w:rsidTr="00E85CD5">
        <w:tc>
          <w:tcPr>
            <w:tcW w:w="2122" w:type="dxa"/>
            <w:vAlign w:val="center"/>
          </w:tcPr>
          <w:p w:rsidR="00301CEE" w:rsidRPr="00B47E9E" w:rsidRDefault="00954529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до 17</w:t>
            </w:r>
            <w:r w:rsidR="00301CEE" w:rsidRPr="00B47E9E">
              <w:rPr>
                <w:rFonts w:ascii="Times New Roman" w:hAnsi="Times New Roman"/>
              </w:rPr>
              <w:t xml:space="preserve"> июля 2026 г.</w:t>
            </w:r>
          </w:p>
        </w:tc>
        <w:tc>
          <w:tcPr>
            <w:tcW w:w="4394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Публикация на сайте МГС</w:t>
            </w:r>
            <w:r w:rsidR="00B552E3" w:rsidRPr="00B47E9E">
              <w:rPr>
                <w:rFonts w:ascii="Times New Roman" w:hAnsi="Times New Roman"/>
              </w:rPr>
              <w:t xml:space="preserve"> </w:t>
            </w:r>
            <w:r w:rsidRPr="00B47E9E">
              <w:rPr>
                <w:rFonts w:ascii="Times New Roman" w:hAnsi="Times New Roman"/>
              </w:rPr>
              <w:t>электронной</w:t>
            </w:r>
            <w:r w:rsidR="00B552E3" w:rsidRPr="00B47E9E">
              <w:rPr>
                <w:rFonts w:ascii="Times New Roman" w:hAnsi="Times New Roman"/>
              </w:rPr>
              <w:t xml:space="preserve"> версии сборника, содержащего </w:t>
            </w:r>
            <w:r w:rsidRPr="00B47E9E">
              <w:rPr>
                <w:rFonts w:ascii="Times New Roman" w:hAnsi="Times New Roman"/>
              </w:rPr>
              <w:t>полные тексты работ участников конкурса</w:t>
            </w:r>
            <w:r w:rsidR="00B552E3" w:rsidRPr="00B47E9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29" w:type="dxa"/>
          </w:tcPr>
          <w:p w:rsidR="00FC0B12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О</w:t>
            </w:r>
            <w:r w:rsidR="00B552E3" w:rsidRPr="00B47E9E">
              <w:rPr>
                <w:rFonts w:ascii="Times New Roman" w:hAnsi="Times New Roman"/>
              </w:rPr>
              <w:t>рганизационный комитет</w:t>
            </w:r>
            <w:r w:rsidRPr="00B47E9E">
              <w:rPr>
                <w:rFonts w:ascii="Times New Roman" w:hAnsi="Times New Roman"/>
              </w:rPr>
              <w:t>,</w:t>
            </w:r>
          </w:p>
          <w:p w:rsidR="00342C6D" w:rsidRPr="00B47E9E" w:rsidRDefault="00342C6D" w:rsidP="00C3259B">
            <w:pPr>
              <w:spacing w:after="120"/>
              <w:rPr>
                <w:rFonts w:ascii="Times New Roman" w:hAnsi="Times New Roman"/>
              </w:rPr>
            </w:pPr>
            <w:r w:rsidRPr="00B47E9E">
              <w:rPr>
                <w:rFonts w:ascii="Times New Roman" w:hAnsi="Times New Roman"/>
              </w:rPr>
              <w:t>Бюро по стандартам</w:t>
            </w:r>
          </w:p>
        </w:tc>
      </w:tr>
    </w:tbl>
    <w:p w:rsidR="00FC0B12" w:rsidRPr="00D93F94" w:rsidRDefault="00FC0B12">
      <w:pPr>
        <w:rPr>
          <w:rFonts w:ascii="Times New Roman" w:hAnsi="Times New Roman"/>
          <w:sz w:val="2"/>
          <w:szCs w:val="2"/>
        </w:rPr>
      </w:pPr>
    </w:p>
    <w:sectPr w:rsidR="00FC0B12" w:rsidRPr="00D93F94" w:rsidSect="00301CEE">
      <w:pgSz w:w="11906" w:h="16838"/>
      <w:pgMar w:top="567" w:right="851" w:bottom="567" w:left="170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791" w:rsidRDefault="009A5791" w:rsidP="00C3259B">
      <w:pPr>
        <w:spacing w:after="0" w:line="240" w:lineRule="auto"/>
      </w:pPr>
      <w:r>
        <w:separator/>
      </w:r>
    </w:p>
  </w:endnote>
  <w:endnote w:type="continuationSeparator" w:id="0">
    <w:p w:rsidR="009A5791" w:rsidRDefault="009A5791" w:rsidP="00C32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791" w:rsidRDefault="009A5791" w:rsidP="00C3259B">
      <w:pPr>
        <w:spacing w:after="0" w:line="240" w:lineRule="auto"/>
      </w:pPr>
      <w:r>
        <w:separator/>
      </w:r>
    </w:p>
  </w:footnote>
  <w:footnote w:type="continuationSeparator" w:id="0">
    <w:p w:rsidR="009A5791" w:rsidRDefault="009A5791" w:rsidP="00C32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D5D11"/>
    <w:multiLevelType w:val="multilevel"/>
    <w:tmpl w:val="C78858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B5920"/>
    <w:multiLevelType w:val="multilevel"/>
    <w:tmpl w:val="C6AC6FA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>
    <w:nsid w:val="3D854E55"/>
    <w:multiLevelType w:val="multilevel"/>
    <w:tmpl w:val="C5828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">
    <w:nsid w:val="48ED676F"/>
    <w:multiLevelType w:val="multilevel"/>
    <w:tmpl w:val="ABF082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12"/>
    <w:rsid w:val="000D65BC"/>
    <w:rsid w:val="00124898"/>
    <w:rsid w:val="002A6862"/>
    <w:rsid w:val="002D0C91"/>
    <w:rsid w:val="00301CEE"/>
    <w:rsid w:val="00342C6D"/>
    <w:rsid w:val="00462805"/>
    <w:rsid w:val="004B1A50"/>
    <w:rsid w:val="004C4E99"/>
    <w:rsid w:val="004E0FCA"/>
    <w:rsid w:val="0056316D"/>
    <w:rsid w:val="005F1C5F"/>
    <w:rsid w:val="00747BD7"/>
    <w:rsid w:val="0075776E"/>
    <w:rsid w:val="007B2408"/>
    <w:rsid w:val="00826013"/>
    <w:rsid w:val="008F552B"/>
    <w:rsid w:val="00943744"/>
    <w:rsid w:val="00954529"/>
    <w:rsid w:val="009A160A"/>
    <w:rsid w:val="009A5791"/>
    <w:rsid w:val="00A10023"/>
    <w:rsid w:val="00B47E9E"/>
    <w:rsid w:val="00B552E3"/>
    <w:rsid w:val="00BF3B66"/>
    <w:rsid w:val="00C3259B"/>
    <w:rsid w:val="00C4664F"/>
    <w:rsid w:val="00D93F94"/>
    <w:rsid w:val="00DF6009"/>
    <w:rsid w:val="00E353A3"/>
    <w:rsid w:val="00E85CD5"/>
    <w:rsid w:val="00EA36C2"/>
    <w:rsid w:val="00F15080"/>
    <w:rsid w:val="00F56E17"/>
    <w:rsid w:val="00F95AEC"/>
    <w:rsid w:val="00FC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F5A7D-556B-4C5D-A146-6EBF5CAF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annotation text"/>
    <w:basedOn w:val="a"/>
    <w:link w:val="a4"/>
    <w:pPr>
      <w:spacing w:line="240" w:lineRule="auto"/>
    </w:pPr>
    <w:rPr>
      <w:sz w:val="20"/>
    </w:rPr>
  </w:style>
  <w:style w:type="character" w:customStyle="1" w:styleId="a4">
    <w:name w:val="Текст примечания Знак"/>
    <w:basedOn w:val="1"/>
    <w:link w:val="a3"/>
    <w:rPr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a5">
    <w:name w:val="annotation subject"/>
    <w:basedOn w:val="a3"/>
    <w:next w:val="a3"/>
    <w:link w:val="a6"/>
    <w:rPr>
      <w:b/>
    </w:rPr>
  </w:style>
  <w:style w:type="character" w:customStyle="1" w:styleId="a6">
    <w:name w:val="Тема примечания Знак"/>
    <w:basedOn w:val="a4"/>
    <w:link w:val="a5"/>
    <w:rPr>
      <w:b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16">
    <w:name w:val="Знак примечания1"/>
    <w:basedOn w:val="12"/>
    <w:link w:val="aa"/>
    <w:rPr>
      <w:sz w:val="16"/>
    </w:rPr>
  </w:style>
  <w:style w:type="character" w:styleId="aa">
    <w:name w:val="annotation reference"/>
    <w:basedOn w:val="a0"/>
    <w:link w:val="16"/>
    <w:rPr>
      <w:sz w:val="16"/>
    </w:rPr>
  </w:style>
  <w:style w:type="paragraph" w:customStyle="1" w:styleId="17">
    <w:name w:val="Замещающий текст1"/>
    <w:basedOn w:val="12"/>
    <w:link w:val="ab"/>
    <w:rPr>
      <w:color w:val="808080"/>
    </w:rPr>
  </w:style>
  <w:style w:type="character" w:styleId="ab">
    <w:name w:val="Placeholder Text"/>
    <w:basedOn w:val="a0"/>
    <w:link w:val="17"/>
    <w:rPr>
      <w:color w:val="808080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Balloon Text"/>
    <w:basedOn w:val="a"/>
    <w:link w:val="af1"/>
    <w:pPr>
      <w:spacing w:after="0" w:line="240" w:lineRule="auto"/>
    </w:pPr>
    <w:rPr>
      <w:rFonts w:ascii="Segoe UI" w:hAnsi="Segoe UI"/>
      <w:sz w:val="18"/>
    </w:rPr>
  </w:style>
  <w:style w:type="character" w:customStyle="1" w:styleId="af1">
    <w:name w:val="Текст выноски Знак"/>
    <w:basedOn w:val="1"/>
    <w:link w:val="af0"/>
    <w:rPr>
      <w:rFonts w:ascii="Segoe UI" w:hAnsi="Segoe UI"/>
      <w:sz w:val="18"/>
    </w:rPr>
  </w:style>
  <w:style w:type="table" w:customStyle="1" w:styleId="TableNormal1">
    <w:name w:val="Table Normal1"/>
    <w:pPr>
      <w:widowControl w:val="0"/>
      <w:spacing w:after="0" w:line="240" w:lineRule="auto"/>
    </w:pPr>
    <w:rPr>
      <w:rFonts w:ascii="Calibri" w:hAnsi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C3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C3259B"/>
  </w:style>
  <w:style w:type="paragraph" w:styleId="af5">
    <w:name w:val="footer"/>
    <w:basedOn w:val="a"/>
    <w:link w:val="af6"/>
    <w:uiPriority w:val="99"/>
    <w:unhideWhenUsed/>
    <w:rsid w:val="00C3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C32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Космич</dc:creator>
  <cp:lastModifiedBy>Сергей Дроздов</cp:lastModifiedBy>
  <cp:revision>4</cp:revision>
  <cp:lastPrinted>2023-12-19T08:23:00Z</cp:lastPrinted>
  <dcterms:created xsi:type="dcterms:W3CDTF">2025-12-10T10:31:00Z</dcterms:created>
  <dcterms:modified xsi:type="dcterms:W3CDTF">2025-12-15T06:47:00Z</dcterms:modified>
</cp:coreProperties>
</file>